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Июнь 2026</w:t>
      </w:r>
    </w:p>
    <w:p>
      <w:r>
        <w:rPr>
          <w:rFonts w:ascii="Times New Roman" w:hAnsi="Times New Roman"/>
          <w:b/>
          <w:sz w:val="22"/>
        </w:rPr>
        <w:t>1 июня (19 мая ст. ст.), понедельник</w:t>
      </w:r>
    </w:p>
    <w:p>
      <w:r>
        <w:rPr>
          <w:rFonts w:ascii="Times New Roman" w:hAnsi="Times New Roman"/>
          <w:b w:val="0"/>
          <w:i w:val="0"/>
        </w:rPr>
        <w:t>Седмица 1-я по Пятидесятнице (сплошная).</w:t>
      </w:r>
    </w:p>
    <w:p>
      <w:r>
        <w:rPr>
          <w:rFonts w:ascii="Times New Roman" w:hAnsi="Times New Roman"/>
          <w:b/>
          <w:i w:val="0"/>
        </w:rPr>
        <w:t>День Святого Духа</w:t>
      </w:r>
    </w:p>
    <w:p>
      <w:r>
        <w:rPr>
          <w:rFonts w:ascii="Times New Roman" w:hAnsi="Times New Roman"/>
          <w:b w:val="0"/>
          <w:i w:val="0"/>
        </w:rPr>
        <w:t xml:space="preserve">Сщмчч. Патри́кия, еп. Прусского, и с ним трех пресвитеров: Акакия, Мена́ндра и Полие́на (ок. 100). Прп. Корнилия Коме́льского, чудотворца (1537). </w:t>
      </w:r>
      <w:r>
        <w:rPr>
          <w:rFonts w:ascii="Times New Roman" w:hAnsi="Times New Roman"/>
          <w:b/>
          <w:i w:val="0"/>
        </w:rPr>
        <w:t>Блгвв. вел. кн. Димитрия Донского</w:t>
      </w:r>
      <w:r>
        <w:rPr>
          <w:rFonts w:ascii="Times New Roman" w:hAnsi="Times New Roman"/>
          <w:b w:val="0"/>
          <w:i w:val="0"/>
        </w:rPr>
        <w:t xml:space="preserve"> (1389) </w:t>
      </w:r>
      <w:r>
        <w:rPr>
          <w:rFonts w:ascii="Times New Roman" w:hAnsi="Times New Roman"/>
          <w:b/>
          <w:i w:val="0"/>
        </w:rPr>
        <w:t>и вел. кн. Евдокии, в инокинях Евфросинии</w:t>
      </w:r>
      <w:r>
        <w:rPr>
          <w:rFonts w:ascii="Times New Roman" w:hAnsi="Times New Roman"/>
          <w:b w:val="0"/>
          <w:i w:val="0"/>
        </w:rPr>
        <w:t xml:space="preserve"> (1407) (празднование может быть перенесено на вторник, 20 мая).</w:t>
      </w:r>
    </w:p>
    <w:p>
      <w:r>
        <w:rPr>
          <w:rFonts w:ascii="Times New Roman" w:hAnsi="Times New Roman"/>
          <w:b w:val="0"/>
          <w:i w:val="0"/>
        </w:rPr>
        <w:t xml:space="preserve">Прп. Корнилия, игумена Палеостровского, Олонецкого (ок. 1420). Блгв. кн. Иоанна Угличского, в иночестве Игнатия, Вологодского (1523). Прп. Сергия Шухтовского (1609). Мч. Калу́фа Еги́птянина (284–303). Прп. Иоанна, еп. Готфского (790). </w:t>
      </w:r>
      <w:r>
        <w:rPr>
          <w:rFonts w:ascii="Times New Roman" w:hAnsi="Times New Roman"/>
          <w:b/>
          <w:i w:val="0"/>
        </w:rPr>
        <w:t>Собор святых Белгородской митрополии*.</w:t>
      </w:r>
    </w:p>
    <w:p>
      <w:r>
        <w:rPr>
          <w:rFonts w:ascii="Times New Roman" w:hAnsi="Times New Roman"/>
          <w:b w:val="0"/>
          <w:i w:val="0"/>
        </w:rPr>
        <w:t xml:space="preserve">Сщмч. Матфи́я </w:t>
      </w:r>
      <w:r>
        <w:rPr>
          <w:rFonts w:ascii="Times New Roman" w:hAnsi="Times New Roman"/>
          <w:b w:val="0"/>
          <w:i/>
        </w:rPr>
        <w:t>Вознесенского</w:t>
      </w:r>
      <w:r>
        <w:rPr>
          <w:rFonts w:ascii="Times New Roman" w:hAnsi="Times New Roman"/>
          <w:b w:val="0"/>
          <w:i w:val="0"/>
        </w:rPr>
        <w:t xml:space="preserve"> пресвитера (1919); сщмч. Виктора </w:t>
      </w:r>
      <w:r>
        <w:rPr>
          <w:rFonts w:ascii="Times New Roman" w:hAnsi="Times New Roman"/>
          <w:b w:val="0"/>
          <w:i/>
        </w:rPr>
        <w:t>Каракулина</w:t>
      </w:r>
      <w:r>
        <w:rPr>
          <w:rFonts w:ascii="Times New Roman" w:hAnsi="Times New Roman"/>
          <w:b w:val="0"/>
          <w:i w:val="0"/>
        </w:rPr>
        <w:t xml:space="preserve"> пресвитера (1937); сщмчч. Онуфрия, архиеп. Курского, Антония, еп. Белгородского, Митрофана </w:t>
      </w:r>
      <w:r>
        <w:rPr>
          <w:rFonts w:ascii="Times New Roman" w:hAnsi="Times New Roman"/>
          <w:b w:val="0"/>
          <w:i/>
        </w:rPr>
        <w:t>Вильгельмского</w:t>
      </w:r>
      <w:r>
        <w:rPr>
          <w:rFonts w:ascii="Times New Roman" w:hAnsi="Times New Roman"/>
          <w:b w:val="0"/>
          <w:i w:val="0"/>
        </w:rPr>
        <w:t xml:space="preserve">, Александра </w:t>
      </w:r>
      <w:r>
        <w:rPr>
          <w:rFonts w:ascii="Times New Roman" w:hAnsi="Times New Roman"/>
          <w:b w:val="0"/>
          <w:i/>
        </w:rPr>
        <w:t>Ерошова</w:t>
      </w:r>
      <w:r>
        <w:rPr>
          <w:rFonts w:ascii="Times New Roman" w:hAnsi="Times New Roman"/>
          <w:b w:val="0"/>
          <w:i w:val="0"/>
        </w:rPr>
        <w:t xml:space="preserve">, Михаила </w:t>
      </w:r>
      <w:r>
        <w:rPr>
          <w:rFonts w:ascii="Times New Roman" w:hAnsi="Times New Roman"/>
          <w:b w:val="0"/>
          <w:i/>
        </w:rPr>
        <w:t>Дейнеки</w:t>
      </w:r>
      <w:r>
        <w:rPr>
          <w:rFonts w:ascii="Times New Roman" w:hAnsi="Times New Roman"/>
          <w:b w:val="0"/>
          <w:i w:val="0"/>
        </w:rPr>
        <w:t xml:space="preserve">, Ипполита </w:t>
      </w:r>
      <w:r>
        <w:rPr>
          <w:rFonts w:ascii="Times New Roman" w:hAnsi="Times New Roman"/>
          <w:b w:val="0"/>
          <w:i/>
        </w:rPr>
        <w:t>Красновского</w:t>
      </w:r>
      <w:r>
        <w:rPr>
          <w:rFonts w:ascii="Times New Roman" w:hAnsi="Times New Roman"/>
          <w:b w:val="0"/>
          <w:i w:val="0"/>
        </w:rPr>
        <w:t xml:space="preserve">, Николая </w:t>
      </w:r>
      <w:r>
        <w:rPr>
          <w:rFonts w:ascii="Times New Roman" w:hAnsi="Times New Roman"/>
          <w:b w:val="0"/>
          <w:i/>
        </w:rPr>
        <w:t>Садовского</w:t>
      </w:r>
      <w:r>
        <w:rPr>
          <w:rFonts w:ascii="Times New Roman" w:hAnsi="Times New Roman"/>
          <w:b w:val="0"/>
          <w:i w:val="0"/>
        </w:rPr>
        <w:t xml:space="preserve">, Василия </w:t>
      </w:r>
      <w:r>
        <w:rPr>
          <w:rFonts w:ascii="Times New Roman" w:hAnsi="Times New Roman"/>
          <w:b w:val="0"/>
          <w:i/>
        </w:rPr>
        <w:t>Иванова</w:t>
      </w:r>
      <w:r>
        <w:rPr>
          <w:rFonts w:ascii="Times New Roman" w:hAnsi="Times New Roman"/>
          <w:b w:val="0"/>
          <w:i w:val="0"/>
        </w:rPr>
        <w:t xml:space="preserve">, Николая </w:t>
      </w:r>
      <w:r>
        <w:rPr>
          <w:rFonts w:ascii="Times New Roman" w:hAnsi="Times New Roman"/>
          <w:b w:val="0"/>
          <w:i/>
        </w:rPr>
        <w:t>Кулакова</w:t>
      </w:r>
      <w:r>
        <w:rPr>
          <w:rFonts w:ascii="Times New Roman" w:hAnsi="Times New Roman"/>
          <w:b w:val="0"/>
          <w:i w:val="0"/>
        </w:rPr>
        <w:t xml:space="preserve">, Максима </w:t>
      </w:r>
      <w:r>
        <w:rPr>
          <w:rFonts w:ascii="Times New Roman" w:hAnsi="Times New Roman"/>
          <w:b w:val="0"/>
          <w:i/>
        </w:rPr>
        <w:t>Богданова</w:t>
      </w:r>
      <w:r>
        <w:rPr>
          <w:rFonts w:ascii="Times New Roman" w:hAnsi="Times New Roman"/>
          <w:b w:val="0"/>
          <w:i w:val="0"/>
        </w:rPr>
        <w:t xml:space="preserve">, Александра </w:t>
      </w:r>
      <w:r>
        <w:rPr>
          <w:rFonts w:ascii="Times New Roman" w:hAnsi="Times New Roman"/>
          <w:b w:val="0"/>
          <w:i/>
        </w:rPr>
        <w:t>Саульского</w:t>
      </w:r>
      <w:r>
        <w:rPr>
          <w:rFonts w:ascii="Times New Roman" w:hAnsi="Times New Roman"/>
          <w:b w:val="0"/>
          <w:i w:val="0"/>
        </w:rPr>
        <w:t xml:space="preserve">, Павла </w:t>
      </w:r>
      <w:r>
        <w:rPr>
          <w:rFonts w:ascii="Times New Roman" w:hAnsi="Times New Roman"/>
          <w:b w:val="0"/>
          <w:i/>
        </w:rPr>
        <w:t>Брянцева</w:t>
      </w:r>
      <w:r>
        <w:rPr>
          <w:rFonts w:ascii="Times New Roman" w:hAnsi="Times New Roman"/>
          <w:b w:val="0"/>
          <w:i w:val="0"/>
        </w:rPr>
        <w:t xml:space="preserve">, Павла </w:t>
      </w:r>
      <w:r>
        <w:rPr>
          <w:rFonts w:ascii="Times New Roman" w:hAnsi="Times New Roman"/>
          <w:b w:val="0"/>
          <w:i/>
        </w:rPr>
        <w:t>Попова</w:t>
      </w:r>
      <w:r>
        <w:rPr>
          <w:rFonts w:ascii="Times New Roman" w:hAnsi="Times New Roman"/>
          <w:b w:val="0"/>
          <w:i w:val="0"/>
        </w:rPr>
        <w:t xml:space="preserve">, Георгия </w:t>
      </w:r>
      <w:r>
        <w:rPr>
          <w:rFonts w:ascii="Times New Roman" w:hAnsi="Times New Roman"/>
          <w:b w:val="0"/>
          <w:i/>
        </w:rPr>
        <w:t>Богоявленского</w:t>
      </w:r>
      <w:r>
        <w:rPr>
          <w:rFonts w:ascii="Times New Roman" w:hAnsi="Times New Roman"/>
          <w:b w:val="0"/>
          <w:i w:val="0"/>
        </w:rPr>
        <w:t xml:space="preserve"> пресвитеров и мч. Михаила </w:t>
      </w:r>
      <w:r>
        <w:rPr>
          <w:rFonts w:ascii="Times New Roman" w:hAnsi="Times New Roman"/>
          <w:b w:val="0"/>
          <w:i/>
        </w:rPr>
        <w:t>Вознесенского</w:t>
      </w:r>
      <w:r>
        <w:rPr>
          <w:rFonts w:ascii="Times New Roman" w:hAnsi="Times New Roman"/>
          <w:b w:val="0"/>
          <w:i w:val="0"/>
        </w:rPr>
        <w:t xml:space="preserve"> (1938); прмч. Валентина </w:t>
      </w:r>
      <w:r>
        <w:rPr>
          <w:rFonts w:ascii="Times New Roman" w:hAnsi="Times New Roman"/>
          <w:b w:val="0"/>
          <w:i/>
        </w:rPr>
        <w:t>Лукьянова</w:t>
      </w:r>
      <w:r>
        <w:rPr>
          <w:rFonts w:ascii="Times New Roman" w:hAnsi="Times New Roman"/>
          <w:b w:val="0"/>
          <w:i w:val="0"/>
        </w:rPr>
        <w:t xml:space="preserve"> (1940).</w:t>
      </w:r>
    </w:p>
    <w:p>
      <w:r>
        <w:rPr>
          <w:rFonts w:ascii="Times New Roman" w:hAnsi="Times New Roman"/>
          <w:b w:val="0"/>
          <w:i w:val="0"/>
        </w:rPr>
        <w:t>Тупичевской и Кипрской икон Божией Матери (переходящие празднования в День Святого Духа).</w:t>
      </w:r>
    </w:p>
    <w:p>
      <w:r>
        <w:rPr>
          <w:rFonts w:ascii="Times New Roman" w:hAnsi="Times New Roman"/>
          <w:b w:val="0"/>
          <w:i w:val="0"/>
        </w:rPr>
        <w:t xml:space="preserve">Еф., 229 зач., </w:t>
      </w:r>
      <w:r>
        <w:rPr>
          <w:rFonts w:ascii="Times New Roman" w:hAnsi="Times New Roman"/>
          <w:b w:val="0"/>
          <w:i w:val="0"/>
        </w:rPr>
        <w:t>V, 8–19</w:t>
      </w:r>
      <w:r>
        <w:rPr>
          <w:rFonts w:ascii="Times New Roman" w:hAnsi="Times New Roman"/>
          <w:b w:val="0"/>
          <w:i w:val="0"/>
        </w:rPr>
        <w:t xml:space="preserve">. Мф., 75 зач., </w:t>
      </w:r>
      <w:r>
        <w:rPr>
          <w:rFonts w:ascii="Times New Roman" w:hAnsi="Times New Roman"/>
          <w:b w:val="0"/>
          <w:i w:val="0"/>
        </w:rPr>
        <w:t>XVIII, 10–20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Служба только по Триоди. Полиелейная служба блгв. вел. кн. Димитрия Донского может быть перенесена на вторник, 20 мая (ср. Типикон, 25 мая, 3-е «зри»).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с великим славословием «Честнейшую» не поем.</w:t>
      </w:r>
    </w:p>
    <w:p>
      <w:r>
        <w:rPr>
          <w:rFonts w:ascii="Times New Roman" w:hAnsi="Times New Roman"/>
          <w:b/>
          <w:i w:val="0"/>
        </w:rPr>
        <w:t>На литургии</w:t>
      </w:r>
      <w:r>
        <w:rPr>
          <w:rFonts w:ascii="Times New Roman" w:hAnsi="Times New Roman"/>
          <w:b w:val="0"/>
          <w:i w:val="0"/>
        </w:rPr>
        <w:t xml:space="preserve"> входный стих, что и в праздник. Поется Трисвятое. Прокимен, глас 6-й: «Спаси, Господи, люди Твоя…» (в остальные дни попразднства прокимен праздника, глас 8-й: «Во всю землю изыде вещание их…»). Вместо «Достойно» – «Радуйся, Царице…» (до отдания). Отпу́ст вечерни, утрени и литургии во все дни до отдания: «И́же в виде́нии о́гненных язы́к…».</w:t>
      </w:r>
    </w:p>
    <w:p>
      <w:r>
        <w:rPr>
          <w:rFonts w:ascii="Times New Roman" w:hAnsi="Times New Roman"/>
          <w:b w:val="0"/>
          <w:i w:val="0"/>
        </w:rPr>
        <w:t>В течение всей седмицы, включая среду и пятницу, поста нет.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2 июня (20 мая ст. ст.), вторник</w:t>
      </w:r>
    </w:p>
    <w:p>
      <w:r>
        <w:rPr>
          <w:rFonts w:ascii="Times New Roman" w:hAnsi="Times New Roman"/>
          <w:b w:val="0"/>
          <w:i w:val="0"/>
        </w:rPr>
        <w:t xml:space="preserve">Мчч. Фалале́я, Александра и Асте́рия (ок. 284). </w:t>
      </w:r>
      <w:r>
        <w:rPr>
          <w:rFonts w:ascii="Times New Roman" w:hAnsi="Times New Roman"/>
          <w:b/>
          <w:i w:val="0"/>
        </w:rPr>
        <w:t>Обре́тение мощей свт. Алексия, митр. Киевского, Московского и всея Руси, чудотворца</w:t>
      </w:r>
      <w:r>
        <w:rPr>
          <w:rFonts w:ascii="Times New Roman" w:hAnsi="Times New Roman"/>
          <w:b w:val="0"/>
          <w:i w:val="0"/>
        </w:rPr>
        <w:t xml:space="preserve"> (1431).</w:t>
      </w:r>
    </w:p>
    <w:p>
      <w:r>
        <w:rPr>
          <w:rFonts w:ascii="Times New Roman" w:hAnsi="Times New Roman"/>
          <w:b w:val="0"/>
          <w:i w:val="0"/>
        </w:rPr>
        <w:t>Блгв. кн. Довмо́нта, во Святом Крещении Тимофея, Псковского (1299). Мч. Аскало́на (ок. 287). Прпп. Завуло́на и Соса́нны, родителей равноап. Нины (IV).</w:t>
      </w:r>
    </w:p>
    <w:p>
      <w:r>
        <w:rPr>
          <w:rFonts w:ascii="Times New Roman" w:hAnsi="Times New Roman"/>
          <w:b w:val="0"/>
          <w:i w:val="0"/>
        </w:rPr>
        <w:t xml:space="preserve">Сщмч. Павла </w:t>
      </w:r>
      <w:r>
        <w:rPr>
          <w:rFonts w:ascii="Times New Roman" w:hAnsi="Times New Roman"/>
          <w:b w:val="0"/>
          <w:i/>
        </w:rPr>
        <w:t>Лазарева</w:t>
      </w:r>
      <w:r>
        <w:rPr>
          <w:rFonts w:ascii="Times New Roman" w:hAnsi="Times New Roman"/>
          <w:b w:val="0"/>
          <w:i w:val="0"/>
        </w:rPr>
        <w:t xml:space="preserve"> пресвитера (1919).</w:t>
      </w:r>
    </w:p>
    <w:p>
      <w:r>
        <w:rPr>
          <w:rFonts w:ascii="Times New Roman" w:hAnsi="Times New Roman"/>
          <w:b w:val="0"/>
          <w:i w:val="0"/>
        </w:rPr>
        <w:t xml:space="preserve">Утр. – Ин., 35 зач. (от полу́), </w:t>
      </w:r>
      <w:r>
        <w:rPr>
          <w:rFonts w:ascii="Times New Roman" w:hAnsi="Times New Roman"/>
          <w:b w:val="0"/>
          <w:i w:val="0"/>
        </w:rPr>
        <w:t>X, 1–9</w:t>
      </w:r>
      <w:r>
        <w:rPr>
          <w:rFonts w:ascii="Times New Roman" w:hAnsi="Times New Roman"/>
          <w:b w:val="0"/>
          <w:i w:val="0"/>
        </w:rPr>
        <w:t xml:space="preserve">. Лит. – Рим., 79 зач., </w:t>
      </w:r>
      <w:r>
        <w:rPr>
          <w:rFonts w:ascii="Times New Roman" w:hAnsi="Times New Roman"/>
          <w:b w:val="0"/>
          <w:i w:val="0"/>
        </w:rPr>
        <w:t>I, 1–7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13–17</w:t>
      </w:r>
      <w:r>
        <w:rPr>
          <w:rFonts w:ascii="Times New Roman" w:hAnsi="Times New Roman"/>
          <w:b w:val="0"/>
          <w:i w:val="0"/>
        </w:rPr>
        <w:t xml:space="preserve">. Мф., 10 зач., </w:t>
      </w:r>
      <w:r>
        <w:rPr>
          <w:rFonts w:ascii="Times New Roman" w:hAnsi="Times New Roman"/>
          <w:b w:val="0"/>
          <w:i w:val="0"/>
        </w:rPr>
        <w:t>IV, 25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V, 13</w:t>
      </w:r>
      <w:r>
        <w:rPr>
          <w:rFonts w:ascii="Times New Roman" w:hAnsi="Times New Roman"/>
          <w:b w:val="0"/>
          <w:i w:val="0"/>
        </w:rPr>
        <w:t xml:space="preserve">. Свт.: Евр., 335 зач., </w:t>
      </w:r>
      <w:r>
        <w:rPr>
          <w:rFonts w:ascii="Times New Roman" w:hAnsi="Times New Roman"/>
          <w:b w:val="0"/>
          <w:i w:val="0"/>
        </w:rPr>
        <w:t>XIII, 17–21</w:t>
      </w:r>
      <w:r>
        <w:rPr>
          <w:rFonts w:ascii="Times New Roman" w:hAnsi="Times New Roman"/>
          <w:b w:val="0"/>
          <w:i w:val="0"/>
        </w:rPr>
        <w:t xml:space="preserve">. Лк., 24 зач., </w:t>
      </w:r>
      <w:r>
        <w:rPr>
          <w:rFonts w:ascii="Times New Roman" w:hAnsi="Times New Roman"/>
          <w:b w:val="0"/>
          <w:i w:val="0"/>
        </w:rPr>
        <w:t>VI, 17–23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 xml:space="preserve">На этот день с понедельника, 19 мая, может быть перенесена полиелейная служба </w:t>
      </w:r>
      <w:r>
        <w:rPr>
          <w:rFonts w:ascii="Times New Roman" w:hAnsi="Times New Roman"/>
          <w:b/>
          <w:i w:val="0"/>
        </w:rPr>
        <w:t>блгв. вел. кн. Димитрия Донского</w:t>
      </w:r>
      <w:r>
        <w:rPr>
          <w:rFonts w:ascii="Times New Roman" w:hAnsi="Times New Roman"/>
          <w:b w:val="0"/>
          <w:i w:val="0"/>
        </w:rPr>
        <w:t>* (ср. Типикон, 25 мая, 3-е «зри»).</w:t>
      </w:r>
    </w:p>
    <w:p>
      <w:r>
        <w:rPr>
          <w:rFonts w:ascii="Times New Roman" w:hAnsi="Times New Roman"/>
          <w:b w:val="0"/>
          <w:i w:val="0"/>
        </w:rPr>
        <w:t>С этого дня поем «Честнейшую», кроме отдания Пятидесятницы.</w:t>
      </w:r>
    </w:p>
    <w:p>
      <w:r>
        <w:rPr>
          <w:rFonts w:ascii="Times New Roman" w:hAnsi="Times New Roman"/>
          <w:b w:val="0"/>
          <w:i w:val="0"/>
        </w:rPr>
        <w:t xml:space="preserve">* При совершении полиелейной службы блгв. кн. Димитрия Донского на утрене читается Евангелие от Матфея, 43 зач., </w:t>
      </w:r>
      <w:r>
        <w:rPr>
          <w:rFonts w:ascii="Times New Roman" w:hAnsi="Times New Roman"/>
          <w:b w:val="0"/>
          <w:i w:val="0"/>
        </w:rPr>
        <w:t>XI, 27–30</w:t>
      </w:r>
      <w:r>
        <w:rPr>
          <w:rFonts w:ascii="Times New Roman" w:hAnsi="Times New Roman"/>
          <w:b w:val="0"/>
          <w:i w:val="0"/>
        </w:rPr>
        <w:t xml:space="preserve">, а на литургии – чтения дня и благоверного князя: Гал., 213 зач., </w:t>
      </w:r>
      <w:r>
        <w:rPr>
          <w:rFonts w:ascii="Times New Roman" w:hAnsi="Times New Roman"/>
          <w:b w:val="0"/>
          <w:i w:val="0"/>
        </w:rPr>
        <w:t>V, 22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VI, 2</w:t>
      </w:r>
      <w:r>
        <w:rPr>
          <w:rFonts w:ascii="Times New Roman" w:hAnsi="Times New Roman"/>
          <w:b w:val="0"/>
          <w:i w:val="0"/>
        </w:rPr>
        <w:t xml:space="preserve">. Лк., 24 зач., </w:t>
      </w:r>
      <w:r>
        <w:rPr>
          <w:rFonts w:ascii="Times New Roman" w:hAnsi="Times New Roman"/>
          <w:b w:val="0"/>
          <w:i w:val="0"/>
        </w:rPr>
        <w:t>VI, 17–23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3 июня (21 мая ст. ст.), среда</w:t>
      </w:r>
    </w:p>
    <w:p>
      <w:r>
        <w:rPr>
          <w:rFonts w:ascii="Times New Roman" w:hAnsi="Times New Roman"/>
          <w:b/>
          <w:i w:val="0"/>
        </w:rPr>
        <w:t>Владимирской иконы Божией Матери</w:t>
      </w:r>
      <w:r>
        <w:rPr>
          <w:rFonts w:ascii="Times New Roman" w:hAnsi="Times New Roman"/>
          <w:b w:val="0"/>
          <w:i w:val="0"/>
        </w:rPr>
        <w:t xml:space="preserve"> (празднество установлено в память спасения Москвы от нашествия крымского хана Махмет-Гирея в 1521 г.). </w:t>
      </w:r>
      <w:r>
        <w:rPr>
          <w:rFonts w:ascii="Times New Roman" w:hAnsi="Times New Roman"/>
          <w:b/>
          <w:i w:val="0"/>
        </w:rPr>
        <w:t>Равноапп. царя Константина</w:t>
      </w:r>
      <w:r>
        <w:rPr>
          <w:rFonts w:ascii="Times New Roman" w:hAnsi="Times New Roman"/>
          <w:b w:val="0"/>
          <w:i w:val="0"/>
        </w:rPr>
        <w:t xml:space="preserve"> (337) </w:t>
      </w:r>
      <w:r>
        <w:rPr>
          <w:rFonts w:ascii="Times New Roman" w:hAnsi="Times New Roman"/>
          <w:b/>
          <w:i w:val="0"/>
        </w:rPr>
        <w:t>и матери его царицы Елены</w:t>
      </w:r>
      <w:r>
        <w:rPr>
          <w:rFonts w:ascii="Times New Roman" w:hAnsi="Times New Roman"/>
          <w:b w:val="0"/>
          <w:i w:val="0"/>
        </w:rPr>
        <w:t xml:space="preserve"> (327). </w:t>
      </w:r>
      <w:r>
        <w:rPr>
          <w:rFonts w:ascii="Times New Roman" w:hAnsi="Times New Roman"/>
          <w:b/>
          <w:i w:val="0"/>
        </w:rPr>
        <w:t>Блгв. кн. Константина (Ярослава)</w:t>
      </w:r>
      <w:r>
        <w:rPr>
          <w:rFonts w:ascii="Times New Roman" w:hAnsi="Times New Roman"/>
          <w:b w:val="0"/>
          <w:i w:val="0"/>
        </w:rPr>
        <w:t xml:space="preserve"> (1129) </w:t>
      </w:r>
      <w:r>
        <w:rPr>
          <w:rFonts w:ascii="Times New Roman" w:hAnsi="Times New Roman"/>
          <w:b/>
          <w:i w:val="0"/>
        </w:rPr>
        <w:t>и чад его Михаила и Феодора, Муромских, чудотворцев.</w:t>
      </w:r>
      <w:r>
        <w:rPr>
          <w:rFonts w:ascii="Times New Roman" w:hAnsi="Times New Roman"/>
          <w:b w:val="0"/>
          <w:i w:val="0"/>
        </w:rPr>
        <w:t xml:space="preserve"> Обре́тение мощей блж. Андрея Симбирского (1998).</w:t>
      </w:r>
    </w:p>
    <w:p>
      <w:r>
        <w:rPr>
          <w:rFonts w:ascii="Times New Roman" w:hAnsi="Times New Roman"/>
          <w:b w:val="0"/>
          <w:i w:val="0"/>
        </w:rPr>
        <w:t xml:space="preserve">Прп. Кассиана грека, Угличского, Учемского, чудотворца (XVI). </w:t>
      </w:r>
      <w:r>
        <w:rPr>
          <w:rFonts w:ascii="Times New Roman" w:hAnsi="Times New Roman"/>
          <w:b/>
          <w:i w:val="0"/>
        </w:rPr>
        <w:t>Собор Карельских святых. Собор Симбирских святых. Собор Уфимских святых.</w:t>
      </w:r>
    </w:p>
    <w:p>
      <w:r>
        <w:rPr>
          <w:rFonts w:ascii="Times New Roman" w:hAnsi="Times New Roman"/>
          <w:b w:val="0"/>
          <w:i w:val="0"/>
        </w:rPr>
        <w:t>Чтимые списки с Владимирской иконы Божией Матери: Псково-Печерская «Умиление» (1524), Заоникиевская (1588), Красногорская, или Черногорская (1603), Оранская (1634).</w:t>
      </w:r>
    </w:p>
    <w:p>
      <w:r>
        <w:rPr>
          <w:rFonts w:ascii="Times New Roman" w:hAnsi="Times New Roman"/>
          <w:b w:val="0"/>
          <w:i w:val="0"/>
        </w:rPr>
        <w:t xml:space="preserve">Утр. – Лк., 4 зач., </w:t>
      </w:r>
      <w:r>
        <w:rPr>
          <w:rFonts w:ascii="Times New Roman" w:hAnsi="Times New Roman"/>
          <w:b w:val="0"/>
          <w:i w:val="0"/>
        </w:rPr>
        <w:t>I, 39–49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56</w:t>
      </w:r>
      <w:r>
        <w:rPr>
          <w:rFonts w:ascii="Times New Roman" w:hAnsi="Times New Roman"/>
          <w:b w:val="0"/>
          <w:i w:val="0"/>
        </w:rPr>
        <w:t xml:space="preserve">. Лит. – Рим., 80 зач., </w:t>
      </w:r>
      <w:r>
        <w:rPr>
          <w:rFonts w:ascii="Times New Roman" w:hAnsi="Times New Roman"/>
          <w:b w:val="0"/>
          <w:i w:val="0"/>
        </w:rPr>
        <w:t>I, 18–27</w:t>
      </w:r>
      <w:r>
        <w:rPr>
          <w:rFonts w:ascii="Times New Roman" w:hAnsi="Times New Roman"/>
          <w:b w:val="0"/>
          <w:i w:val="0"/>
        </w:rPr>
        <w:t xml:space="preserve">. Мф., 12 зач., </w:t>
      </w:r>
      <w:r>
        <w:rPr>
          <w:rFonts w:ascii="Times New Roman" w:hAnsi="Times New Roman"/>
          <w:b w:val="0"/>
          <w:i w:val="0"/>
        </w:rPr>
        <w:t>V, 20–26</w:t>
      </w:r>
      <w:r>
        <w:rPr>
          <w:rFonts w:ascii="Times New Roman" w:hAnsi="Times New Roman"/>
          <w:b w:val="0"/>
          <w:i w:val="0"/>
        </w:rPr>
        <w:t xml:space="preserve">. Равноапп. (под зачало): Гал., 200 зач., </w:t>
      </w:r>
      <w:r>
        <w:rPr>
          <w:rFonts w:ascii="Times New Roman" w:hAnsi="Times New Roman"/>
          <w:b w:val="0"/>
          <w:i w:val="0"/>
        </w:rPr>
        <w:t>I, 11–19</w:t>
      </w:r>
      <w:r>
        <w:rPr>
          <w:rFonts w:ascii="Times New Roman" w:hAnsi="Times New Roman"/>
          <w:b w:val="0"/>
          <w:i w:val="0"/>
        </w:rPr>
        <w:t xml:space="preserve">. Ин., 35 зач. (от полу́), </w:t>
      </w:r>
      <w:r>
        <w:rPr>
          <w:rFonts w:ascii="Times New Roman" w:hAnsi="Times New Roman"/>
          <w:b w:val="0"/>
          <w:i w:val="0"/>
        </w:rPr>
        <w:t>X, 1–9</w:t>
      </w:r>
      <w:r>
        <w:rPr>
          <w:rFonts w:ascii="Times New Roman" w:hAnsi="Times New Roman"/>
          <w:b w:val="0"/>
          <w:i w:val="0"/>
        </w:rPr>
        <w:t xml:space="preserve">*. Богородицы: Флп., 240 зач., </w:t>
      </w:r>
      <w:r>
        <w:rPr>
          <w:rFonts w:ascii="Times New Roman" w:hAnsi="Times New Roman"/>
          <w:b w:val="0"/>
          <w:i w:val="0"/>
        </w:rPr>
        <w:t>II, 5–11</w:t>
      </w:r>
      <w:r>
        <w:rPr>
          <w:rFonts w:ascii="Times New Roman" w:hAnsi="Times New Roman"/>
          <w:b w:val="0"/>
          <w:i w:val="0"/>
        </w:rPr>
        <w:t xml:space="preserve">. Лк., 54 зач., </w:t>
      </w:r>
      <w:r>
        <w:rPr>
          <w:rFonts w:ascii="Times New Roman" w:hAnsi="Times New Roman"/>
          <w:b w:val="0"/>
          <w:i w:val="0"/>
        </w:rPr>
        <w:t>X, 38–42</w:t>
      </w:r>
      <w:r>
        <w:rPr>
          <w:rFonts w:ascii="Times New Roman" w:hAnsi="Times New Roman"/>
          <w:b w:val="0"/>
          <w:i w:val="0"/>
        </w:rPr>
        <w:t xml:space="preserve">; </w:t>
      </w:r>
      <w:r>
        <w:rPr>
          <w:rFonts w:ascii="Times New Roman" w:hAnsi="Times New Roman"/>
          <w:b w:val="0"/>
          <w:i w:val="0"/>
        </w:rPr>
        <w:t>XI, 27–28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* Чтения равноапостольных Константина и Елены читаются, если им совершается служба.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4 июня (22 мая ст. ст.), четверг</w:t>
      </w:r>
    </w:p>
    <w:p>
      <w:r>
        <w:rPr>
          <w:rFonts w:ascii="Times New Roman" w:hAnsi="Times New Roman"/>
          <w:b w:val="0"/>
          <w:i w:val="0"/>
        </w:rPr>
        <w:t>Мч. Василиска (ок. 308). Мч. Иоанна-Владимира, кн. Сербского (1015). Прав. Иакова Боровичского, Новгородского, чудотворца (ок. 1540).</w:t>
      </w:r>
    </w:p>
    <w:p>
      <w:r>
        <w:rPr>
          <w:rFonts w:ascii="Times New Roman" w:hAnsi="Times New Roman"/>
          <w:b w:val="0"/>
          <w:i w:val="0"/>
        </w:rPr>
        <w:t>Память II Вселенского Собора (381).</w:t>
      </w:r>
    </w:p>
    <w:p>
      <w:r>
        <w:rPr>
          <w:rFonts w:ascii="Times New Roman" w:hAnsi="Times New Roman"/>
          <w:b w:val="0"/>
          <w:i w:val="0"/>
        </w:rPr>
        <w:t xml:space="preserve">Сщмч. Максима, еп. Серпуховского (1931); сщмч. Михаила </w:t>
      </w:r>
      <w:r>
        <w:rPr>
          <w:rFonts w:ascii="Times New Roman" w:hAnsi="Times New Roman"/>
          <w:b w:val="0"/>
          <w:i/>
        </w:rPr>
        <w:t>Борисова</w:t>
      </w:r>
      <w:r>
        <w:rPr>
          <w:rFonts w:ascii="Times New Roman" w:hAnsi="Times New Roman"/>
          <w:b w:val="0"/>
          <w:i w:val="0"/>
        </w:rPr>
        <w:t xml:space="preserve"> пресвитера (1942).</w:t>
      </w:r>
    </w:p>
    <w:p>
      <w:r>
        <w:rPr>
          <w:rFonts w:ascii="Times New Roman" w:hAnsi="Times New Roman"/>
          <w:b w:val="0"/>
          <w:i w:val="0"/>
        </w:rPr>
        <w:t>Иконы Божией Матери, именуемой «Споручница грешных», Корецкой (1622) (переходящее празднование в четверг 1-й седмицы по Пятидесятнице).</w:t>
      </w:r>
    </w:p>
    <w:p>
      <w:r>
        <w:rPr>
          <w:rFonts w:ascii="Times New Roman" w:hAnsi="Times New Roman"/>
          <w:b w:val="0"/>
          <w:i w:val="0"/>
        </w:rPr>
        <w:t xml:space="preserve">Рим., 81 зач., </w:t>
      </w:r>
      <w:r>
        <w:rPr>
          <w:rFonts w:ascii="Times New Roman" w:hAnsi="Times New Roman"/>
          <w:b w:val="0"/>
          <w:i w:val="0"/>
        </w:rPr>
        <w:t>I, 28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II, 9</w:t>
      </w:r>
      <w:r>
        <w:rPr>
          <w:rFonts w:ascii="Times New Roman" w:hAnsi="Times New Roman"/>
          <w:b w:val="0"/>
          <w:i w:val="0"/>
        </w:rPr>
        <w:t xml:space="preserve">. Мф., 13 зач., </w:t>
      </w:r>
      <w:r>
        <w:rPr>
          <w:rFonts w:ascii="Times New Roman" w:hAnsi="Times New Roman"/>
          <w:b w:val="0"/>
          <w:i w:val="0"/>
        </w:rPr>
        <w:t>V, 27–32</w:t>
      </w:r>
      <w:r>
        <w:rPr>
          <w:rFonts w:ascii="Times New Roman" w:hAnsi="Times New Roman"/>
          <w:b w:val="0"/>
          <w:i w:val="0"/>
        </w:rPr>
        <w:t>*.</w:t>
      </w:r>
    </w:p>
    <w:p>
      <w:r>
        <w:rPr>
          <w:rFonts w:ascii="Times New Roman" w:hAnsi="Times New Roman"/>
          <w:b w:val="0"/>
          <w:i w:val="0"/>
        </w:rPr>
        <w:t xml:space="preserve">* Если в этот день совершается полиелейная служба мч. Иоанна-Владимира, то на утрене читается Евангелие от Луки, 63 зач., </w:t>
      </w:r>
      <w:r>
        <w:rPr>
          <w:rFonts w:ascii="Times New Roman" w:hAnsi="Times New Roman"/>
          <w:b w:val="0"/>
          <w:i w:val="0"/>
        </w:rPr>
        <w:t>XII, 2–12</w:t>
      </w:r>
      <w:r>
        <w:rPr>
          <w:rFonts w:ascii="Times New Roman" w:hAnsi="Times New Roman"/>
          <w:b w:val="0"/>
          <w:i w:val="0"/>
        </w:rPr>
        <w:t xml:space="preserve">, а на литургии – чтения дня и мученика: Деян., 24 зач., </w:t>
      </w:r>
      <w:r>
        <w:rPr>
          <w:rFonts w:ascii="Times New Roman" w:hAnsi="Times New Roman"/>
          <w:b w:val="0"/>
          <w:i w:val="0"/>
        </w:rPr>
        <w:t>X, 1–16</w:t>
      </w:r>
      <w:r>
        <w:rPr>
          <w:rFonts w:ascii="Times New Roman" w:hAnsi="Times New Roman"/>
          <w:b w:val="0"/>
          <w:i w:val="0"/>
        </w:rPr>
        <w:t xml:space="preserve">. Ин., 52 зач., </w:t>
      </w:r>
      <w:r>
        <w:rPr>
          <w:rFonts w:ascii="Times New Roman" w:hAnsi="Times New Roman"/>
          <w:b w:val="0"/>
          <w:i w:val="0"/>
        </w:rPr>
        <w:t>XV, 17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XVI, 2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5 июня (23 мая ст. ст.), пятница</w:t>
      </w:r>
    </w:p>
    <w:p>
      <w:r>
        <w:rPr>
          <w:rFonts w:ascii="Times New Roman" w:hAnsi="Times New Roman"/>
          <w:b w:val="0"/>
          <w:i w:val="0"/>
        </w:rPr>
        <w:t xml:space="preserve">Прп. Михаила исп., еп. Синадского (821). </w:t>
      </w:r>
      <w:r>
        <w:rPr>
          <w:rFonts w:ascii="Times New Roman" w:hAnsi="Times New Roman"/>
          <w:b/>
          <w:i w:val="0"/>
        </w:rPr>
        <w:t>Обре́тение мощей свт. Леонтия, еп. Ростовского</w:t>
      </w:r>
      <w:r>
        <w:rPr>
          <w:rFonts w:ascii="Times New Roman" w:hAnsi="Times New Roman"/>
          <w:b w:val="0"/>
          <w:i w:val="0"/>
        </w:rPr>
        <w:t xml:space="preserve"> (1164). </w:t>
      </w:r>
      <w:r>
        <w:rPr>
          <w:rFonts w:ascii="Times New Roman" w:hAnsi="Times New Roman"/>
          <w:b/>
          <w:i w:val="0"/>
        </w:rPr>
        <w:t>Собор Ростово-Ярославских святых.</w:t>
      </w:r>
    </w:p>
    <w:p>
      <w:r>
        <w:rPr>
          <w:rFonts w:ascii="Times New Roman" w:hAnsi="Times New Roman"/>
          <w:b/>
          <w:i w:val="0"/>
        </w:rPr>
        <w:t>Прп. Евфросинии, игумении Полоцкой</w:t>
      </w:r>
      <w:r>
        <w:rPr>
          <w:rFonts w:ascii="Times New Roman" w:hAnsi="Times New Roman"/>
          <w:b w:val="0"/>
          <w:i w:val="0"/>
        </w:rPr>
        <w:t xml:space="preserve"> (1173). Прп. Паисия Галичского (1460). Прмч. Михаила черноризца (IX).</w:t>
      </w:r>
    </w:p>
    <w:p>
      <w:r>
        <w:rPr>
          <w:rFonts w:ascii="Times New Roman" w:hAnsi="Times New Roman"/>
          <w:b w:val="0"/>
          <w:i w:val="0"/>
        </w:rPr>
        <w:t xml:space="preserve">Обре́тение мощей мцц. Евдокии </w:t>
      </w:r>
      <w:r>
        <w:rPr>
          <w:rFonts w:ascii="Times New Roman" w:hAnsi="Times New Roman"/>
          <w:b w:val="0"/>
          <w:i/>
        </w:rPr>
        <w:t>Шейковой</w:t>
      </w:r>
      <w:r>
        <w:rPr>
          <w:rFonts w:ascii="Times New Roman" w:hAnsi="Times New Roman"/>
          <w:b w:val="0"/>
          <w:i w:val="0"/>
        </w:rPr>
        <w:t xml:space="preserve">, Дарии </w:t>
      </w:r>
      <w:r>
        <w:rPr>
          <w:rFonts w:ascii="Times New Roman" w:hAnsi="Times New Roman"/>
          <w:b w:val="0"/>
          <w:i/>
        </w:rPr>
        <w:t>Тимагиной</w:t>
      </w:r>
      <w:r>
        <w:rPr>
          <w:rFonts w:ascii="Times New Roman" w:hAnsi="Times New Roman"/>
          <w:b w:val="0"/>
          <w:i w:val="0"/>
        </w:rPr>
        <w:t xml:space="preserve">, Дарии </w:t>
      </w:r>
      <w:r>
        <w:rPr>
          <w:rFonts w:ascii="Times New Roman" w:hAnsi="Times New Roman"/>
          <w:b w:val="0"/>
          <w:i/>
        </w:rPr>
        <w:t>Улыбиной</w:t>
      </w:r>
      <w:r>
        <w:rPr>
          <w:rFonts w:ascii="Times New Roman" w:hAnsi="Times New Roman"/>
          <w:b w:val="0"/>
          <w:i w:val="0"/>
        </w:rPr>
        <w:t xml:space="preserve"> и Марии </w:t>
      </w:r>
      <w:r>
        <w:rPr>
          <w:rFonts w:ascii="Times New Roman" w:hAnsi="Times New Roman"/>
          <w:b w:val="0"/>
          <w:i/>
        </w:rPr>
        <w:t>Неизвестной</w:t>
      </w:r>
      <w:r>
        <w:rPr>
          <w:rFonts w:ascii="Times New Roman" w:hAnsi="Times New Roman"/>
          <w:b w:val="0"/>
          <w:i w:val="0"/>
        </w:rPr>
        <w:t xml:space="preserve"> (2001).</w:t>
      </w:r>
    </w:p>
    <w:p>
      <w:r>
        <w:rPr>
          <w:rFonts w:ascii="Times New Roman" w:hAnsi="Times New Roman"/>
          <w:b w:val="0"/>
          <w:i w:val="0"/>
        </w:rPr>
        <w:t xml:space="preserve">Утр. – Лк., 31 зач., </w:t>
      </w:r>
      <w:r>
        <w:rPr>
          <w:rFonts w:ascii="Times New Roman" w:hAnsi="Times New Roman"/>
          <w:b w:val="0"/>
          <w:i w:val="0"/>
        </w:rPr>
        <w:t>VII, 17–30</w:t>
      </w:r>
      <w:r>
        <w:rPr>
          <w:rFonts w:ascii="Times New Roman" w:hAnsi="Times New Roman"/>
          <w:b w:val="0"/>
          <w:i w:val="0"/>
        </w:rPr>
        <w:t xml:space="preserve">. Лит. – Рим., 82 зач., </w:t>
      </w:r>
      <w:r>
        <w:rPr>
          <w:rFonts w:ascii="Times New Roman" w:hAnsi="Times New Roman"/>
          <w:b w:val="0"/>
          <w:i w:val="0"/>
        </w:rPr>
        <w:t>II, 14–29</w:t>
      </w:r>
      <w:r>
        <w:rPr>
          <w:rFonts w:ascii="Times New Roman" w:hAnsi="Times New Roman"/>
          <w:b w:val="0"/>
          <w:i w:val="0"/>
        </w:rPr>
        <w:t xml:space="preserve">. Мф., 14 зач., </w:t>
      </w:r>
      <w:r>
        <w:rPr>
          <w:rFonts w:ascii="Times New Roman" w:hAnsi="Times New Roman"/>
          <w:b w:val="0"/>
          <w:i w:val="0"/>
        </w:rPr>
        <w:t>V, 33–41</w:t>
      </w:r>
      <w:r>
        <w:rPr>
          <w:rFonts w:ascii="Times New Roman" w:hAnsi="Times New Roman"/>
          <w:b w:val="0"/>
          <w:i w:val="0"/>
        </w:rPr>
        <w:t xml:space="preserve">. Предтечи: 2 Кор., 176 зач., </w:t>
      </w:r>
      <w:r>
        <w:rPr>
          <w:rFonts w:ascii="Times New Roman" w:hAnsi="Times New Roman"/>
          <w:b w:val="0"/>
          <w:i w:val="0"/>
        </w:rPr>
        <w:t>IV, 6–15</w:t>
      </w:r>
      <w:r>
        <w:rPr>
          <w:rFonts w:ascii="Times New Roman" w:hAnsi="Times New Roman"/>
          <w:b w:val="0"/>
          <w:i w:val="0"/>
        </w:rPr>
        <w:t xml:space="preserve">. Мф., 40 зач., </w:t>
      </w:r>
      <w:r>
        <w:rPr>
          <w:rFonts w:ascii="Times New Roman" w:hAnsi="Times New Roman"/>
          <w:b w:val="0"/>
          <w:i w:val="0"/>
        </w:rPr>
        <w:t>XI, 2–15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 xml:space="preserve">На этот день с воскресенья, 25 мая, переносится служба в честь </w:t>
      </w:r>
      <w:r>
        <w:rPr>
          <w:rFonts w:ascii="Times New Roman" w:hAnsi="Times New Roman"/>
          <w:b/>
          <w:i w:val="0"/>
        </w:rPr>
        <w:t>Третьего обре́тения главы Предтечи и Крестителя Господня Иоанна</w:t>
      </w:r>
      <w:r>
        <w:rPr>
          <w:rFonts w:ascii="Times New Roman" w:hAnsi="Times New Roman"/>
          <w:b w:val="0"/>
          <w:i w:val="0"/>
        </w:rPr>
        <w:t xml:space="preserve"> (см. Типикон, 25 мая, 2-я Маркова глава).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величание: «Величаем тя, Крестителю Спасов Иоанне, и почитаем вси честны́я твоея главы́ обре́тение».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6 июня (24 мая ст. ст.), суббота</w:t>
      </w:r>
    </w:p>
    <w:p>
      <w:r>
        <w:rPr>
          <w:rFonts w:ascii="Times New Roman" w:hAnsi="Times New Roman"/>
          <w:b/>
          <w:i w:val="0"/>
        </w:rPr>
        <w:t>Отдание праздника Пятидесятницы.</w:t>
      </w:r>
      <w:r>
        <w:rPr>
          <w:rFonts w:ascii="Times New Roman" w:hAnsi="Times New Roman"/>
          <w:b w:val="0"/>
          <w:i w:val="0"/>
        </w:rPr>
        <w:t xml:space="preserve"> Прп. Симеона столпника на Дивной горе (596). Прп. Никиты, столпника Переяславского (1186). </w:t>
      </w:r>
      <w:r>
        <w:rPr>
          <w:rFonts w:ascii="Times New Roman" w:hAnsi="Times New Roman"/>
          <w:b/>
          <w:i w:val="0"/>
        </w:rPr>
        <w:t>Блж. Ксении Петербургской</w:t>
      </w:r>
      <w:r>
        <w:rPr>
          <w:rFonts w:ascii="Times New Roman" w:hAnsi="Times New Roman"/>
          <w:b w:val="0"/>
          <w:i w:val="0"/>
        </w:rPr>
        <w:t xml:space="preserve"> (прославление 1988).</w:t>
      </w:r>
    </w:p>
    <w:p>
      <w:r>
        <w:rPr>
          <w:rFonts w:ascii="Times New Roman" w:hAnsi="Times New Roman"/>
          <w:b w:val="0"/>
          <w:i w:val="0"/>
        </w:rPr>
        <w:t>Явление чудотворного образа Спаса Нерукотворенного во граде Ярославле (1612). Мчч. Мелетия Стратилата, Стефана, Иоанна, Серапиона еги́птянина, Каллини́ка волхва́, Феодора и Фавста и с ними 1218-ти воинов с женами и детьми (ок. 218). Прп. Викентия Леринского (до 450).</w:t>
      </w:r>
    </w:p>
    <w:p>
      <w:r>
        <w:rPr>
          <w:rFonts w:ascii="Times New Roman" w:hAnsi="Times New Roman"/>
          <w:b w:val="0"/>
          <w:i w:val="0"/>
        </w:rPr>
        <w:t xml:space="preserve">Утр. – Мф., 43 зач., </w:t>
      </w:r>
      <w:r>
        <w:rPr>
          <w:rFonts w:ascii="Times New Roman" w:hAnsi="Times New Roman"/>
          <w:b w:val="0"/>
          <w:i w:val="0"/>
        </w:rPr>
        <w:t>XI, 27–30</w:t>
      </w:r>
      <w:r>
        <w:rPr>
          <w:rFonts w:ascii="Times New Roman" w:hAnsi="Times New Roman"/>
          <w:b w:val="0"/>
          <w:i w:val="0"/>
        </w:rPr>
        <w:t xml:space="preserve">*. Лит. – Рим., 79 зач. (от полу́), </w:t>
      </w:r>
      <w:r>
        <w:rPr>
          <w:rFonts w:ascii="Times New Roman" w:hAnsi="Times New Roman"/>
          <w:b w:val="0"/>
          <w:i w:val="0"/>
        </w:rPr>
        <w:t>I, 7–12</w:t>
      </w:r>
      <w:r>
        <w:rPr>
          <w:rFonts w:ascii="Times New Roman" w:hAnsi="Times New Roman"/>
          <w:b w:val="0"/>
          <w:i w:val="0"/>
        </w:rPr>
        <w:t xml:space="preserve">. Мф., 15 зач., </w:t>
      </w:r>
      <w:r>
        <w:rPr>
          <w:rFonts w:ascii="Times New Roman" w:hAnsi="Times New Roman"/>
          <w:b w:val="0"/>
          <w:i w:val="0"/>
        </w:rPr>
        <w:t>V, 42–48</w:t>
      </w:r>
      <w:r>
        <w:rPr>
          <w:rFonts w:ascii="Times New Roman" w:hAnsi="Times New Roman"/>
          <w:b w:val="0"/>
          <w:i w:val="0"/>
        </w:rPr>
        <w:t xml:space="preserve">. Блж.: Гал., 213 зач., V, 22 – </w:t>
      </w:r>
      <w:r>
        <w:rPr>
          <w:rFonts w:ascii="Times New Roman" w:hAnsi="Times New Roman"/>
          <w:b w:val="0"/>
          <w:i w:val="0"/>
        </w:rPr>
        <w:t>VI, 2</w:t>
      </w:r>
      <w:r>
        <w:rPr>
          <w:rFonts w:ascii="Times New Roman" w:hAnsi="Times New Roman"/>
          <w:b w:val="0"/>
          <w:i w:val="0"/>
        </w:rPr>
        <w:t xml:space="preserve">. Лк., 24 зач., </w:t>
      </w:r>
      <w:r>
        <w:rPr>
          <w:rFonts w:ascii="Times New Roman" w:hAnsi="Times New Roman"/>
          <w:b w:val="0"/>
          <w:i w:val="0"/>
        </w:rPr>
        <w:t>VI, 17–23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При совершении службы отдания Пятидесятницы в соединении с полиелейной службой блж. Ксении Петербургской следует руководствоваться 1-й Марковой главой Типикона под 25 мая: «Аще ли случится Обретение главы Предтечевы… во отдание праздника Пятьдесятницы».</w:t>
      </w:r>
    </w:p>
    <w:p>
      <w:r>
        <w:rPr>
          <w:rFonts w:ascii="Times New Roman" w:hAnsi="Times New Roman"/>
          <w:b w:val="0"/>
          <w:i w:val="0"/>
        </w:rPr>
        <w:t>* Чтения блж. Ксении Петербургской (на утрене и литургии) читаются, если ей совершается служба.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7 июня (25 мая ст. ст.), воскресенье</w:t>
      </w:r>
    </w:p>
    <w:p>
      <w:r>
        <w:rPr>
          <w:rFonts w:ascii="Times New Roman" w:hAnsi="Times New Roman"/>
          <w:b w:val="0"/>
          <w:i w:val="0"/>
        </w:rPr>
        <w:t>Неделя 1-я по Пятидесятнице, Всех святых. Глас 8-й.</w:t>
      </w:r>
    </w:p>
    <w:p>
      <w:r>
        <w:rPr>
          <w:rFonts w:ascii="Times New Roman" w:hAnsi="Times New Roman"/>
          <w:b/>
          <w:i w:val="0"/>
        </w:rPr>
        <w:t>Третье обре́тение главы Предтечи и Крестителя Господня Иоанна</w:t>
      </w:r>
      <w:r>
        <w:rPr>
          <w:rFonts w:ascii="Times New Roman" w:hAnsi="Times New Roman"/>
          <w:b w:val="0"/>
          <w:i w:val="0"/>
        </w:rPr>
        <w:t xml:space="preserve"> (ок. 850) (служба переносится на пятницу, 23 мая).</w:t>
      </w:r>
    </w:p>
    <w:p>
      <w:r>
        <w:rPr>
          <w:rFonts w:ascii="Times New Roman" w:hAnsi="Times New Roman"/>
          <w:b w:val="0"/>
          <w:i w:val="0"/>
        </w:rPr>
        <w:t>Свт. Иннокентия, архиеп. Херсонского (1857). Сщмч. Ферапонта, еп. Кипрского (IV). Собор мучеников Холмских и Подляшских (переходящее празднование в 1-е воскресенье после 19 мая).</w:t>
      </w:r>
    </w:p>
    <w:p>
      <w:r>
        <w:rPr>
          <w:rFonts w:ascii="Times New Roman" w:hAnsi="Times New Roman"/>
          <w:b w:val="0"/>
          <w:i w:val="0"/>
        </w:rPr>
        <w:t xml:space="preserve">Прмц. Елены </w:t>
      </w:r>
      <w:r>
        <w:rPr>
          <w:rFonts w:ascii="Times New Roman" w:hAnsi="Times New Roman"/>
          <w:b w:val="0"/>
          <w:i/>
        </w:rPr>
        <w:t>Коробковой</w:t>
      </w:r>
      <w:r>
        <w:rPr>
          <w:rFonts w:ascii="Times New Roman" w:hAnsi="Times New Roman"/>
          <w:b w:val="0"/>
          <w:i w:val="0"/>
        </w:rPr>
        <w:t xml:space="preserve"> (1938); прмч. Тавриона </w:t>
      </w:r>
      <w:r>
        <w:rPr>
          <w:rFonts w:ascii="Times New Roman" w:hAnsi="Times New Roman"/>
          <w:b w:val="0"/>
          <w:i/>
        </w:rPr>
        <w:t>Толоконцева</w:t>
      </w:r>
      <w:r>
        <w:rPr>
          <w:rFonts w:ascii="Times New Roman" w:hAnsi="Times New Roman"/>
          <w:b w:val="0"/>
          <w:i w:val="0"/>
        </w:rPr>
        <w:t xml:space="preserve"> (1939).</w:t>
      </w:r>
    </w:p>
    <w:p>
      <w:r>
        <w:rPr>
          <w:rFonts w:ascii="Times New Roman" w:hAnsi="Times New Roman"/>
          <w:b w:val="0"/>
          <w:i w:val="0"/>
        </w:rPr>
        <w:t>Икон Божией Матери: «Умягчение злых сердец» и «Нерушимая Стена» (переходящие празднования в Неделю Всех святых).</w:t>
      </w:r>
    </w:p>
    <w:p>
      <w:r>
        <w:rPr>
          <w:rFonts w:ascii="Times New Roman" w:hAnsi="Times New Roman"/>
          <w:b w:val="0"/>
          <w:i w:val="0"/>
        </w:rPr>
        <w:t xml:space="preserve">Утр. – Ев. 1-е, Мф., 116 зач., </w:t>
      </w:r>
      <w:r>
        <w:rPr>
          <w:rFonts w:ascii="Times New Roman" w:hAnsi="Times New Roman"/>
          <w:b w:val="0"/>
          <w:i w:val="0"/>
        </w:rPr>
        <w:t>XXVIII, 16–20</w:t>
      </w:r>
      <w:r>
        <w:rPr>
          <w:rFonts w:ascii="Times New Roman" w:hAnsi="Times New Roman"/>
          <w:b w:val="0"/>
          <w:i w:val="0"/>
        </w:rPr>
        <w:t xml:space="preserve">. Лит. – Евр., 330 зач., </w:t>
      </w:r>
      <w:r>
        <w:rPr>
          <w:rFonts w:ascii="Times New Roman" w:hAnsi="Times New Roman"/>
          <w:b w:val="0"/>
          <w:i w:val="0"/>
        </w:rPr>
        <w:t>XI, 33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XII, 2</w:t>
      </w:r>
      <w:r>
        <w:rPr>
          <w:rFonts w:ascii="Times New Roman" w:hAnsi="Times New Roman"/>
          <w:b w:val="0"/>
          <w:i w:val="0"/>
        </w:rPr>
        <w:t xml:space="preserve">. Мф., 38 зач., </w:t>
      </w:r>
      <w:r>
        <w:rPr>
          <w:rFonts w:ascii="Times New Roman" w:hAnsi="Times New Roman"/>
          <w:b w:val="0"/>
          <w:i w:val="0"/>
        </w:rPr>
        <w:t>X, 32–33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37–38</w:t>
      </w:r>
      <w:r>
        <w:rPr>
          <w:rFonts w:ascii="Times New Roman" w:hAnsi="Times New Roman"/>
          <w:b w:val="0"/>
          <w:i w:val="0"/>
        </w:rPr>
        <w:t xml:space="preserve">; </w:t>
      </w:r>
      <w:r>
        <w:rPr>
          <w:rFonts w:ascii="Times New Roman" w:hAnsi="Times New Roman"/>
          <w:b w:val="0"/>
          <w:i w:val="0"/>
        </w:rPr>
        <w:t>XIX, 27–30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Заговенье на Петров пост (Петров мясопуст)*.</w:t>
      </w:r>
    </w:p>
    <w:p>
      <w:r>
        <w:rPr>
          <w:rFonts w:ascii="Times New Roman" w:hAnsi="Times New Roman"/>
          <w:b w:val="0"/>
          <w:i w:val="0"/>
        </w:rPr>
        <w:t>Служба только по Триоди. С этого дня до 1 августа, на утрене, когда поется великое славословие, катавасия «Отверзу уста моя…».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8 июня (26 мая ст. ст.), понедельник</w:t>
      </w:r>
    </w:p>
    <w:p>
      <w:r>
        <w:rPr>
          <w:rFonts w:ascii="Times New Roman" w:hAnsi="Times New Roman"/>
          <w:b w:val="0"/>
          <w:i w:val="0"/>
        </w:rPr>
        <w:t>Седмица 2-я по Пятидесятнице. Апп. от 70-ти Карпа и Алфея (I). Мч. Георгия Нового (1515).</w:t>
      </w:r>
    </w:p>
    <w:p>
      <w:r>
        <w:rPr>
          <w:rFonts w:ascii="Times New Roman" w:hAnsi="Times New Roman"/>
          <w:b w:val="0"/>
          <w:i w:val="0"/>
        </w:rPr>
        <w:t>Обре́тение мощей прп. Макария Калязинского (1521). Мчч. Аверкия и Елены (I). Прп. Иоанна Психаи́та исп. (IX).</w:t>
      </w:r>
    </w:p>
    <w:p>
      <w:r>
        <w:rPr>
          <w:rFonts w:ascii="Times New Roman" w:hAnsi="Times New Roman"/>
          <w:b w:val="0"/>
          <w:i w:val="0"/>
        </w:rPr>
        <w:t xml:space="preserve">Рим., 83 зач., </w:t>
      </w:r>
      <w:r>
        <w:rPr>
          <w:rFonts w:ascii="Times New Roman" w:hAnsi="Times New Roman"/>
          <w:b w:val="0"/>
          <w:i w:val="0"/>
        </w:rPr>
        <w:t>II, 28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III, 18</w:t>
      </w:r>
      <w:r>
        <w:rPr>
          <w:rFonts w:ascii="Times New Roman" w:hAnsi="Times New Roman"/>
          <w:b w:val="0"/>
          <w:i w:val="0"/>
        </w:rPr>
        <w:t xml:space="preserve">. Мф., 19 зач., </w:t>
      </w:r>
      <w:r>
        <w:rPr>
          <w:rFonts w:ascii="Times New Roman" w:hAnsi="Times New Roman"/>
          <w:b w:val="0"/>
          <w:i w:val="0"/>
        </w:rPr>
        <w:t>VI, 31–34</w:t>
      </w:r>
      <w:r>
        <w:rPr>
          <w:rFonts w:ascii="Times New Roman" w:hAnsi="Times New Roman"/>
          <w:b w:val="0"/>
          <w:i w:val="0"/>
        </w:rPr>
        <w:t xml:space="preserve">; </w:t>
      </w:r>
      <w:r>
        <w:rPr>
          <w:rFonts w:ascii="Times New Roman" w:hAnsi="Times New Roman"/>
          <w:b w:val="0"/>
          <w:i w:val="0"/>
        </w:rPr>
        <w:t>VII, 9–11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Начало Петрова поста.</w:t>
      </w:r>
    </w:p>
    <w:p>
      <w:r>
        <w:rPr>
          <w:rFonts w:ascii="Times New Roman" w:hAnsi="Times New Roman"/>
          <w:b w:val="0"/>
          <w:i w:val="0"/>
        </w:rPr>
        <w:t>С этого дня поется Октоих. Устав вседневной службы изложен в 9-й главе Типикона, в 11-й главе дается порядок пения канонов всей седмицы при различных вариантах соединения служб Октоиха и Минеи. Устав субботней службы с «Бог Господь» помещен в 12-й главе Типикона, а особенности субботних служб – в 15-й.</w:t>
      </w:r>
    </w:p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sz w:val="18"/>
      </w:rPr>
      <w:t>Источник: patriarchia.ru | Создано: 2026-05-03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